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10C" w:rsidRPr="00CE24BF" w:rsidRDefault="00ED410C" w:rsidP="00614A40">
      <w:pPr>
        <w:ind w:left="-993" w:firstLine="1560"/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45" w:rightFromText="45" w:bottomFromText="300" w:vertAnchor="text" w:tblpXSpec="center"/>
        <w:tblW w:w="5254" w:type="pct"/>
        <w:jc w:val="center"/>
        <w:tblBorders>
          <w:top w:val="outset" w:sz="6" w:space="0" w:color="D7CCB2"/>
          <w:left w:val="outset" w:sz="6" w:space="0" w:color="D7CCB2"/>
          <w:bottom w:val="outset" w:sz="6" w:space="0" w:color="D7CCB2"/>
          <w:right w:val="outset" w:sz="6" w:space="0" w:color="D7CCB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7016"/>
      </w:tblGrid>
      <w:tr w:rsidR="00ED410C" w:rsidRPr="00ED410C" w:rsidTr="000E643C">
        <w:trPr>
          <w:jc w:val="center"/>
        </w:trPr>
        <w:tc>
          <w:tcPr>
            <w:tcW w:w="163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E9118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614A40">
              <w:rPr>
                <w:rFonts w:ascii="Times New Roman" w:hAnsi="Times New Roman"/>
                <w:b/>
                <w:sz w:val="32"/>
                <w:szCs w:val="32"/>
              </w:rPr>
              <w:t>Вопрос</w:t>
            </w:r>
          </w:p>
        </w:tc>
        <w:tc>
          <w:tcPr>
            <w:tcW w:w="337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E91180">
            <w:pPr>
              <w:spacing w:after="150" w:line="270" w:lineRule="atLeast"/>
              <w:rPr>
                <w:rFonts w:ascii="Times New Roman" w:hAnsi="Times New Roman"/>
                <w:color w:val="252525"/>
                <w:sz w:val="32"/>
                <w:szCs w:val="32"/>
              </w:rPr>
            </w:pPr>
            <w:r w:rsidRPr="00614A40">
              <w:rPr>
                <w:rFonts w:ascii="Times New Roman" w:hAnsi="Times New Roman"/>
                <w:b/>
                <w:bCs/>
                <w:color w:val="252525"/>
                <w:sz w:val="32"/>
                <w:szCs w:val="32"/>
              </w:rPr>
              <w:t>Ответ</w:t>
            </w:r>
          </w:p>
        </w:tc>
      </w:tr>
      <w:tr w:rsidR="00ED410C" w:rsidRPr="00ED410C" w:rsidTr="000E643C">
        <w:trPr>
          <w:trHeight w:val="2873"/>
          <w:jc w:val="center"/>
        </w:trPr>
        <w:tc>
          <w:tcPr>
            <w:tcW w:w="163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E91180">
            <w:pPr>
              <w:spacing w:after="150" w:line="27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Почему оплата за отопление производится каждый месяц, даже тогда, когда отопление физически отключено?</w:t>
            </w:r>
          </w:p>
        </w:tc>
        <w:tc>
          <w:tcPr>
            <w:tcW w:w="337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0E643C">
            <w:pPr>
              <w:spacing w:after="150" w:line="270" w:lineRule="atLeast"/>
              <w:jc w:val="both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 xml:space="preserve">В соответствии с Правилами предоставления коммунальных услуг (Постановление Правительства РФ № 354) оплата коммунальной услуги по отоплению может осуществляется одним из двух способов — в течение отопительного периода либо равномерно в течение календарного года. При первом способе потребители оплачивают за отопление только в зимний период, при втором — зимние платежи равными частями оплачиваются потребителями каждый месяц в течение года. На территории Нижегородской области действует способ оплаты коммунальной услуги по отоплению в течение календарного года (Постановление Правительства Нижегородской области от 20.08.2018г. N 594). </w:t>
            </w:r>
          </w:p>
        </w:tc>
      </w:tr>
      <w:tr w:rsidR="00ED410C" w:rsidRPr="00ED410C" w:rsidTr="000E643C">
        <w:trPr>
          <w:trHeight w:val="1828"/>
          <w:jc w:val="center"/>
        </w:trPr>
        <w:tc>
          <w:tcPr>
            <w:tcW w:w="163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E91180">
            <w:pPr>
              <w:spacing w:after="150" w:line="27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Как производится начисление платы за отопление?</w:t>
            </w:r>
          </w:p>
        </w:tc>
        <w:tc>
          <w:tcPr>
            <w:tcW w:w="337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0E643C">
            <w:pPr>
              <w:spacing w:after="150" w:line="270" w:lineRule="atLeast"/>
              <w:jc w:val="both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 xml:space="preserve">Если дом оснащен общедомовым прибором учета, то начисления жителям производятся по 1/12 от показаний прибора учета за предыдущий год. </w:t>
            </w:r>
          </w:p>
          <w:p w:rsidR="00ED410C" w:rsidRPr="00614A40" w:rsidRDefault="00ED410C" w:rsidP="000E643C">
            <w:pPr>
              <w:spacing w:after="150" w:line="270" w:lineRule="atLeast"/>
              <w:jc w:val="both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 xml:space="preserve">Если же дом не оснащен общедомовым прибором учета, то начисления производятся в соответствии с действующими нормативами потребления тепловой энергии на отопление. </w:t>
            </w:r>
          </w:p>
        </w:tc>
      </w:tr>
      <w:tr w:rsidR="00ED410C" w:rsidRPr="00ED410C" w:rsidTr="000E643C">
        <w:trPr>
          <w:trHeight w:val="1135"/>
          <w:jc w:val="center"/>
        </w:trPr>
        <w:tc>
          <w:tcPr>
            <w:tcW w:w="163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E91180">
            <w:pPr>
              <w:spacing w:after="150" w:line="27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Что означает фраза «годовая корректировка платы за отопление»?</w:t>
            </w:r>
          </w:p>
        </w:tc>
        <w:tc>
          <w:tcPr>
            <w:tcW w:w="337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0E643C">
            <w:pPr>
              <w:spacing w:after="150" w:line="270" w:lineRule="atLeast"/>
              <w:jc w:val="both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 xml:space="preserve">Это определение размера платы за отопление </w:t>
            </w:r>
            <w:r w:rsidRPr="00614A40">
              <w:rPr>
                <w:rFonts w:ascii="Arial" w:hAnsi="Arial" w:cs="Arial"/>
                <w:b/>
                <w:bCs/>
                <w:i/>
                <w:iCs/>
                <w:color w:val="252525"/>
                <w:sz w:val="20"/>
                <w:szCs w:val="20"/>
              </w:rPr>
              <w:t>за прошедший</w:t>
            </w: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 xml:space="preserve"> год (в сторону увеличения или уменьшения), исходя из фактических показаний коллективного прибора учета тепловой энергии, установленного в многоквартирном доме. </w:t>
            </w:r>
          </w:p>
        </w:tc>
      </w:tr>
      <w:tr w:rsidR="00ED410C" w:rsidRPr="00ED410C" w:rsidTr="000E643C">
        <w:trPr>
          <w:jc w:val="center"/>
        </w:trPr>
        <w:tc>
          <w:tcPr>
            <w:tcW w:w="163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E91180">
            <w:pPr>
              <w:spacing w:after="150" w:line="27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 xml:space="preserve">Если многоквартирный дом </w:t>
            </w:r>
            <w:r w:rsidRPr="00614A40"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  <w:t>не оборудован</w:t>
            </w: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 xml:space="preserve"> коллективным прибором учета тепловой энергии, корректировка платы за отопление проводится?</w:t>
            </w:r>
          </w:p>
        </w:tc>
        <w:tc>
          <w:tcPr>
            <w:tcW w:w="337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0E643C">
            <w:pPr>
              <w:spacing w:after="150" w:line="270" w:lineRule="atLeast"/>
              <w:jc w:val="both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НЕТ.</w:t>
            </w:r>
          </w:p>
          <w:p w:rsidR="00ED410C" w:rsidRPr="00614A40" w:rsidRDefault="00ED410C" w:rsidP="000E643C">
            <w:pPr>
              <w:spacing w:after="150" w:line="270" w:lineRule="atLeast"/>
              <w:jc w:val="both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При отсутствии коллективного (общедомового) прибора учета тепловой энергии в многоквартирном доме размер платы за коммунальную услугу по отоплению ежегодно определяется исходя из </w:t>
            </w:r>
            <w:r w:rsidRPr="00614A40">
              <w:rPr>
                <w:rFonts w:ascii="Arial" w:hAnsi="Arial" w:cs="Arial"/>
                <w:b/>
                <w:bCs/>
                <w:i/>
                <w:iCs/>
                <w:color w:val="252525"/>
                <w:sz w:val="20"/>
                <w:szCs w:val="20"/>
              </w:rPr>
              <w:t>норматива</w:t>
            </w: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 xml:space="preserve"> потребления коммунальной услуги по отоплению.</w:t>
            </w:r>
          </w:p>
        </w:tc>
      </w:tr>
      <w:tr w:rsidR="00ED410C" w:rsidRPr="00ED410C" w:rsidTr="000E643C">
        <w:trPr>
          <w:jc w:val="center"/>
        </w:trPr>
        <w:tc>
          <w:tcPr>
            <w:tcW w:w="163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E91180">
            <w:pPr>
              <w:spacing w:after="150" w:line="27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Как рассчитывается размер корректировки за 20</w:t>
            </w:r>
            <w:r w:rsidR="00E91180">
              <w:rPr>
                <w:rFonts w:ascii="Arial" w:hAnsi="Arial" w:cs="Arial"/>
                <w:color w:val="252525"/>
                <w:sz w:val="20"/>
                <w:szCs w:val="20"/>
              </w:rPr>
              <w:t>20</w:t>
            </w: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г. в конкретной квартире в многоквартирном доме, оборудованном ОДПУ (</w:t>
            </w:r>
            <w:r w:rsidR="00E91180">
              <w:rPr>
                <w:rFonts w:ascii="Arial" w:hAnsi="Arial" w:cs="Arial"/>
                <w:color w:val="252525"/>
                <w:sz w:val="20"/>
                <w:szCs w:val="20"/>
              </w:rPr>
              <w:t>о</w:t>
            </w: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бщедомовым прибором учета тепловой энергии)?</w:t>
            </w:r>
          </w:p>
        </w:tc>
        <w:tc>
          <w:tcPr>
            <w:tcW w:w="337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0E643C">
            <w:pPr>
              <w:spacing w:after="150" w:line="270" w:lineRule="atLeast"/>
              <w:jc w:val="both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Как разница платы за коммунальную услугу по отоплению, потребленную за прошедший год в отдельном жилом или нежилом помещении, определенный исходя из показа</w:t>
            </w:r>
            <w:r w:rsidR="00E91180">
              <w:rPr>
                <w:rFonts w:ascii="Arial" w:hAnsi="Arial" w:cs="Arial"/>
                <w:color w:val="252525"/>
                <w:sz w:val="20"/>
                <w:szCs w:val="20"/>
              </w:rPr>
              <w:t>ний ОДПУ тепловой энергии за 2020</w:t>
            </w: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 xml:space="preserve"> год и платы за коммунальную услугу по отоплению, которая была начислена за тот же 20</w:t>
            </w:r>
            <w:r w:rsidR="00E91180">
              <w:rPr>
                <w:rFonts w:ascii="Arial" w:hAnsi="Arial" w:cs="Arial"/>
                <w:color w:val="252525"/>
                <w:sz w:val="20"/>
                <w:szCs w:val="20"/>
              </w:rPr>
              <w:t>20</w:t>
            </w: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 xml:space="preserve">г. год в том же помещении исходя из среднемесячного объема потребления тепловой энергии за предыдущий год. </w:t>
            </w:r>
          </w:p>
        </w:tc>
      </w:tr>
      <w:tr w:rsidR="00ED410C" w:rsidRPr="00ED410C" w:rsidTr="000E643C">
        <w:trPr>
          <w:jc w:val="center"/>
        </w:trPr>
        <w:tc>
          <w:tcPr>
            <w:tcW w:w="163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E91180">
            <w:pPr>
              <w:spacing w:after="150" w:line="27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Кто снимает и предоставляет для расчета корректировки показания коллективных приборов учета тепловой энергии? можно ли с ними ознакомиться?</w:t>
            </w:r>
          </w:p>
        </w:tc>
        <w:tc>
          <w:tcPr>
            <w:tcW w:w="337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0E643C">
            <w:pPr>
              <w:spacing w:after="150" w:line="270" w:lineRule="atLeast"/>
              <w:jc w:val="both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Пунктом 31 Правил предоставления коммунальных услуг, утвержденных постановлением Правительства РФ от 06.05.2011г. № 354 предусмотрена обязанность Исполнителя коммунальных услуг (Управляющей компании, ТСЖ):</w:t>
            </w:r>
          </w:p>
          <w:p w:rsidR="00ED410C" w:rsidRPr="00614A40" w:rsidRDefault="00ED410C" w:rsidP="000E643C">
            <w:pPr>
              <w:spacing w:after="150" w:line="270" w:lineRule="atLeast"/>
              <w:jc w:val="both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 xml:space="preserve">е) при наличии коллективного (общедомового) прибора учета ежемесячно снимать показания такого прибора учета в период с 23-го по 25-е число текущего месяца и заносить полученные показания в журнал учета показаний коллективных (общедомовых) приборов учета, предоставить потребителю по его требованию в течение 1 рабочего дня со дня обращения возможность ознакомиться </w:t>
            </w: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со сведениями о показаниях коллективных (общедомовых) приборов учета, обеспечивать сохранность информации о показаниях коллективных (общедомовых), индивидуальных, общих (квартирных) приборов учета в течение не менее 3 лет;</w:t>
            </w:r>
          </w:p>
        </w:tc>
      </w:tr>
      <w:tr w:rsidR="00ED410C" w:rsidRPr="00ED410C" w:rsidTr="000E643C">
        <w:trPr>
          <w:trHeight w:val="1064"/>
          <w:jc w:val="center"/>
        </w:trPr>
        <w:tc>
          <w:tcPr>
            <w:tcW w:w="163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E91180">
            <w:pPr>
              <w:spacing w:after="150" w:line="27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Кто предоставляет информацию о площадях в многоквартирном доме для расчета корректировки?</w:t>
            </w:r>
          </w:p>
        </w:tc>
        <w:tc>
          <w:tcPr>
            <w:tcW w:w="337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0E643C">
            <w:pPr>
              <w:spacing w:after="150" w:line="270" w:lineRule="atLeast"/>
              <w:jc w:val="both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Исполнители коммунальных услуг (Управляющая компания, ТСЖ) или обслуживающая компания</w:t>
            </w:r>
          </w:p>
        </w:tc>
      </w:tr>
      <w:tr w:rsidR="00ED410C" w:rsidRPr="00ED410C" w:rsidTr="000E643C">
        <w:trPr>
          <w:jc w:val="center"/>
        </w:trPr>
        <w:tc>
          <w:tcPr>
            <w:tcW w:w="163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E91180">
            <w:pPr>
              <w:spacing w:after="150" w:line="27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Когда производится корректировка за отопление?</w:t>
            </w:r>
          </w:p>
        </w:tc>
        <w:tc>
          <w:tcPr>
            <w:tcW w:w="337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0E643C">
            <w:pPr>
              <w:spacing w:after="150" w:line="270" w:lineRule="atLeast"/>
              <w:jc w:val="both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Размер платы за отопление корректируется в I квартале года, следующего за расчетным годом (</w:t>
            </w:r>
            <w:r w:rsidR="00E91180">
              <w:rPr>
                <w:rFonts w:ascii="Arial" w:hAnsi="Arial" w:cs="Arial"/>
                <w:color w:val="252525"/>
                <w:sz w:val="20"/>
                <w:szCs w:val="20"/>
              </w:rPr>
              <w:t>П</w:t>
            </w: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риложения N 2 к Правилам предоставления коммунальных услуг, утвержденных постановлением Правительства РФ от 06.05.2011г. № 354).</w:t>
            </w:r>
          </w:p>
        </w:tc>
      </w:tr>
      <w:tr w:rsidR="00ED410C" w:rsidRPr="00ED410C" w:rsidTr="000E643C">
        <w:trPr>
          <w:jc w:val="center"/>
        </w:trPr>
        <w:tc>
          <w:tcPr>
            <w:tcW w:w="163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E91180">
            <w:pPr>
              <w:spacing w:after="150" w:line="27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Годовая корректировка —это всегда доначисление?</w:t>
            </w:r>
          </w:p>
        </w:tc>
        <w:tc>
          <w:tcPr>
            <w:tcW w:w="337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0E643C">
            <w:pPr>
              <w:spacing w:after="150" w:line="270" w:lineRule="atLeast"/>
              <w:jc w:val="both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Нет. Годовая корректировка может быть и «минусовой», т.е. уменьшающей плату за отопление.</w:t>
            </w:r>
          </w:p>
          <w:p w:rsidR="00ED410C" w:rsidRPr="00614A40" w:rsidRDefault="00ED410C" w:rsidP="000E643C">
            <w:pPr>
              <w:spacing w:after="150" w:line="270" w:lineRule="atLeast"/>
              <w:jc w:val="both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 xml:space="preserve">Это зависит от потребления тепловой энергии, учтенного </w:t>
            </w:r>
            <w:r w:rsidR="00E91180">
              <w:rPr>
                <w:rFonts w:ascii="Arial" w:hAnsi="Arial" w:cs="Arial"/>
                <w:color w:val="252525"/>
                <w:sz w:val="20"/>
                <w:szCs w:val="20"/>
              </w:rPr>
              <w:t>ОДПУ</w:t>
            </w: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, и суммой, предъявленной к оплате в прошедшем году.</w:t>
            </w:r>
          </w:p>
        </w:tc>
      </w:tr>
      <w:tr w:rsidR="00ED410C" w:rsidRPr="00ED410C" w:rsidTr="000E643C">
        <w:trPr>
          <w:trHeight w:val="1737"/>
          <w:jc w:val="center"/>
        </w:trPr>
        <w:tc>
          <w:tcPr>
            <w:tcW w:w="163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E91180">
            <w:pPr>
              <w:spacing w:after="150" w:line="27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Годовая корректировка платы производится только в жилых помещениях? Или в нежилых, которые размещены на 1 этаже многоквартирного дома, тоже корректируется?</w:t>
            </w:r>
          </w:p>
        </w:tc>
        <w:tc>
          <w:tcPr>
            <w:tcW w:w="337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0E643C">
            <w:pPr>
              <w:spacing w:after="150" w:line="270" w:lineRule="atLeast"/>
              <w:jc w:val="both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Корректировка платы за коммунальную услугу по отоплению производится и в жилых, и в нежилых помещениях в многоквартирном доме (п. 42 (1) Правил предоставления коммунальных услуг).</w:t>
            </w:r>
          </w:p>
        </w:tc>
      </w:tr>
      <w:tr w:rsidR="00ED410C" w:rsidRPr="00ED410C" w:rsidTr="000E643C">
        <w:trPr>
          <w:jc w:val="center"/>
        </w:trPr>
        <w:tc>
          <w:tcPr>
            <w:tcW w:w="163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E91180">
            <w:pPr>
              <w:spacing w:after="150" w:line="27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Предоставляется ли рассрочка на оплату суммы корректировки платы за отопление?</w:t>
            </w:r>
          </w:p>
        </w:tc>
        <w:tc>
          <w:tcPr>
            <w:tcW w:w="337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0E643C">
            <w:pPr>
              <w:spacing w:after="150" w:line="270" w:lineRule="atLeast"/>
              <w:jc w:val="both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Да, всем гражданам — потребителям предоставлена рассрочка</w:t>
            </w:r>
            <w:r w:rsidR="007E10F8" w:rsidRPr="00614A40">
              <w:rPr>
                <w:rFonts w:ascii="Arial" w:hAnsi="Arial" w:cs="Arial"/>
                <w:color w:val="252525"/>
                <w:sz w:val="20"/>
                <w:szCs w:val="20"/>
              </w:rPr>
              <w:t xml:space="preserve"> на 10 месяцев (март-декабрь 202</w:t>
            </w:r>
            <w:r w:rsidR="00E91180">
              <w:rPr>
                <w:rFonts w:ascii="Arial" w:hAnsi="Arial" w:cs="Arial"/>
                <w:color w:val="252525"/>
                <w:sz w:val="20"/>
                <w:szCs w:val="20"/>
              </w:rPr>
              <w:t>1</w:t>
            </w: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г.). Сумма «к оплате» в мартовском платежном документе предъявлена с учетом указанной рассрочки.</w:t>
            </w:r>
            <w:r w:rsidR="00950E1C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Информация об этом размещена на оборотной стороне платежного документа за март 20</w:t>
            </w:r>
            <w:r w:rsidR="007E10F8" w:rsidRPr="00614A40">
              <w:rPr>
                <w:rFonts w:ascii="Arial" w:hAnsi="Arial" w:cs="Arial"/>
                <w:color w:val="252525"/>
                <w:sz w:val="20"/>
                <w:szCs w:val="20"/>
              </w:rPr>
              <w:t>2</w:t>
            </w:r>
            <w:r w:rsidR="00E91180">
              <w:rPr>
                <w:rFonts w:ascii="Arial" w:hAnsi="Arial" w:cs="Arial"/>
                <w:color w:val="252525"/>
                <w:sz w:val="20"/>
                <w:szCs w:val="20"/>
              </w:rPr>
              <w:t>1</w:t>
            </w: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г.</w:t>
            </w:r>
            <w:r w:rsidR="00950E1C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 xml:space="preserve">В случае </w:t>
            </w:r>
            <w:r w:rsidR="0024270C">
              <w:rPr>
                <w:rFonts w:ascii="Arial" w:hAnsi="Arial" w:cs="Arial"/>
                <w:color w:val="252525"/>
                <w:sz w:val="20"/>
                <w:szCs w:val="20"/>
              </w:rPr>
              <w:t>принятия решения об</w:t>
            </w:r>
            <w:r w:rsidR="003E323F" w:rsidRPr="00950E1C">
              <w:rPr>
                <w:rFonts w:ascii="Arial" w:hAnsi="Arial" w:cs="Arial"/>
                <w:color w:val="252525"/>
                <w:sz w:val="20"/>
                <w:szCs w:val="20"/>
              </w:rPr>
              <w:t xml:space="preserve"> оплате </w:t>
            </w:r>
            <w:r w:rsidR="0024270C" w:rsidRPr="00950E1C">
              <w:rPr>
                <w:rFonts w:ascii="Arial" w:hAnsi="Arial" w:cs="Arial"/>
                <w:color w:val="252525"/>
                <w:sz w:val="20"/>
                <w:szCs w:val="20"/>
              </w:rPr>
              <w:t>всей оставшейся суммы годовой корректировки</w:t>
            </w:r>
            <w:r w:rsidR="003E323F" w:rsidRPr="00950E1C">
              <w:rPr>
                <w:rFonts w:ascii="Arial" w:hAnsi="Arial" w:cs="Arial"/>
                <w:color w:val="252525"/>
                <w:sz w:val="20"/>
                <w:szCs w:val="20"/>
              </w:rPr>
              <w:t xml:space="preserve"> необходимо написать соответствующее заявление. </w:t>
            </w:r>
            <w:r w:rsidR="00950E1C">
              <w:rPr>
                <w:rFonts w:ascii="Arial" w:hAnsi="Arial" w:cs="Arial"/>
                <w:color w:val="252525"/>
                <w:sz w:val="20"/>
                <w:szCs w:val="20"/>
              </w:rPr>
              <w:t>П</w:t>
            </w:r>
            <w:r w:rsidR="00950E1C" w:rsidRPr="00614A40">
              <w:rPr>
                <w:rFonts w:ascii="Arial" w:hAnsi="Arial" w:cs="Arial"/>
                <w:color w:val="252525"/>
                <w:sz w:val="20"/>
                <w:szCs w:val="20"/>
              </w:rPr>
              <w:t xml:space="preserve">лата за отопление с учетом полной </w:t>
            </w:r>
            <w:r w:rsidR="00950E1C">
              <w:rPr>
                <w:rFonts w:ascii="Arial" w:hAnsi="Arial" w:cs="Arial"/>
                <w:color w:val="252525"/>
                <w:sz w:val="20"/>
                <w:szCs w:val="20"/>
              </w:rPr>
              <w:t xml:space="preserve">оставшейся </w:t>
            </w:r>
            <w:r w:rsidR="00950E1C" w:rsidRPr="00614A40">
              <w:rPr>
                <w:rFonts w:ascii="Arial" w:hAnsi="Arial" w:cs="Arial"/>
                <w:color w:val="252525"/>
                <w:sz w:val="20"/>
                <w:szCs w:val="20"/>
              </w:rPr>
              <w:t xml:space="preserve">суммы годовой корректировки </w:t>
            </w:r>
            <w:r w:rsidR="00950E1C">
              <w:rPr>
                <w:rFonts w:ascii="Arial" w:hAnsi="Arial" w:cs="Arial"/>
                <w:color w:val="252525"/>
                <w:sz w:val="20"/>
                <w:szCs w:val="20"/>
              </w:rPr>
              <w:t xml:space="preserve">будет предъявлена в последующем платежном документе. </w:t>
            </w:r>
            <w:r w:rsidR="003E323F" w:rsidRPr="00950E1C">
              <w:rPr>
                <w:rFonts w:ascii="Arial" w:hAnsi="Arial" w:cs="Arial"/>
                <w:color w:val="252525"/>
                <w:sz w:val="20"/>
                <w:szCs w:val="20"/>
              </w:rPr>
              <w:t xml:space="preserve">Указанно заявление Вы можете оформить на сайте компании </w:t>
            </w:r>
            <w:hyperlink r:id="rId5" w:history="1">
              <w:r w:rsidR="003E323F" w:rsidRPr="00950E1C">
                <w:rPr>
                  <w:rFonts w:ascii="Arial" w:hAnsi="Arial" w:cs="Arial"/>
                  <w:color w:val="252525"/>
                  <w:sz w:val="20"/>
                  <w:szCs w:val="20"/>
                </w:rPr>
                <w:t>www.volgaenergo.ru</w:t>
              </w:r>
            </w:hyperlink>
            <w:r w:rsidR="003E323F" w:rsidRPr="00950E1C">
              <w:rPr>
                <w:rFonts w:ascii="Arial" w:hAnsi="Arial" w:cs="Arial"/>
                <w:color w:val="252525"/>
                <w:sz w:val="20"/>
                <w:szCs w:val="20"/>
              </w:rPr>
              <w:t xml:space="preserve"> в разделе «Обратная связь» или в рабочее время в офисах обслуживания потребителей АО «</w:t>
            </w:r>
            <w:proofErr w:type="spellStart"/>
            <w:r w:rsidR="003E323F" w:rsidRPr="00950E1C">
              <w:rPr>
                <w:rFonts w:ascii="Arial" w:hAnsi="Arial" w:cs="Arial"/>
                <w:color w:val="252525"/>
                <w:sz w:val="20"/>
                <w:szCs w:val="20"/>
              </w:rPr>
              <w:t>Волгаэнергосбыт</w:t>
            </w:r>
            <w:proofErr w:type="spellEnd"/>
            <w:r w:rsidR="003E323F" w:rsidRPr="00950E1C">
              <w:rPr>
                <w:rFonts w:ascii="Arial" w:hAnsi="Arial" w:cs="Arial"/>
                <w:color w:val="252525"/>
                <w:sz w:val="20"/>
                <w:szCs w:val="20"/>
              </w:rPr>
              <w:t>» (пр. Ильича, д. 5 и Южное шоссе, д. 41).</w:t>
            </w:r>
            <w:r w:rsidR="003E323F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</w:p>
        </w:tc>
      </w:tr>
      <w:tr w:rsidR="00ED410C" w:rsidRPr="00ED410C" w:rsidTr="000E643C">
        <w:trPr>
          <w:jc w:val="center"/>
        </w:trPr>
        <w:tc>
          <w:tcPr>
            <w:tcW w:w="163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E91180">
            <w:pPr>
              <w:spacing w:after="150" w:line="27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Будут ли начисляться пени потребителям, которые воспользовались рассрочкой для оплаты годовой корректировки?</w:t>
            </w:r>
          </w:p>
        </w:tc>
        <w:tc>
          <w:tcPr>
            <w:tcW w:w="3370" w:type="pct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210" w:type="dxa"/>
            </w:tcMar>
            <w:vAlign w:val="center"/>
            <w:hideMark/>
          </w:tcPr>
          <w:p w:rsidR="00ED410C" w:rsidRPr="00614A40" w:rsidRDefault="00ED410C" w:rsidP="000E643C">
            <w:pPr>
              <w:spacing w:after="150" w:line="270" w:lineRule="atLeast"/>
              <w:jc w:val="both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Пени будут начисляться только в случае несвоевременного внесения платы или неоплаты/ неполной оплаты выставленных в платежных документах сумм, в соответствии с требованиями Жилищного Кодекса РФ.</w:t>
            </w:r>
          </w:p>
          <w:p w:rsidR="00ED410C" w:rsidRPr="00614A40" w:rsidRDefault="00ED410C" w:rsidP="000E643C">
            <w:pPr>
              <w:spacing w:after="150" w:line="270" w:lineRule="atLeast"/>
              <w:jc w:val="both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В случае своеврем</w:t>
            </w:r>
            <w:bookmarkStart w:id="0" w:name="_GoBack"/>
            <w:bookmarkEnd w:id="0"/>
            <w:r w:rsidRPr="00614A40">
              <w:rPr>
                <w:rFonts w:ascii="Arial" w:hAnsi="Arial" w:cs="Arial"/>
                <w:color w:val="252525"/>
                <w:sz w:val="20"/>
                <w:szCs w:val="20"/>
              </w:rPr>
              <w:t>енного внесения полной оплаты предъявленной суммы (с учетом рассрочки) пени не будут начисляться на непредъявленный к оплате остаток.</w:t>
            </w:r>
          </w:p>
        </w:tc>
      </w:tr>
    </w:tbl>
    <w:p w:rsidR="000F5043" w:rsidRDefault="000F5043" w:rsidP="00E91180"/>
    <w:sectPr w:rsidR="000F5043" w:rsidSect="00E91180">
      <w:pgSz w:w="11906" w:h="16838"/>
      <w:pgMar w:top="624" w:right="73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F6029"/>
    <w:multiLevelType w:val="multilevel"/>
    <w:tmpl w:val="8ACE8B7A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70"/>
        </w:tabs>
        <w:ind w:left="15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0"/>
        </w:tabs>
        <w:ind w:left="2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50"/>
        </w:tabs>
        <w:ind w:left="26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0"/>
        </w:tabs>
        <w:ind w:left="3010" w:hanging="216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EC"/>
    <w:rsid w:val="000E643C"/>
    <w:rsid w:val="000F5043"/>
    <w:rsid w:val="00124BEC"/>
    <w:rsid w:val="0024270C"/>
    <w:rsid w:val="002B57DA"/>
    <w:rsid w:val="003E117A"/>
    <w:rsid w:val="003E323F"/>
    <w:rsid w:val="0041497F"/>
    <w:rsid w:val="00614A40"/>
    <w:rsid w:val="007E10F8"/>
    <w:rsid w:val="00950E1C"/>
    <w:rsid w:val="00E91180"/>
    <w:rsid w:val="00ED410C"/>
    <w:rsid w:val="00F3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F96A0-E3BB-4F89-A2D3-63BA5158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10C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410C"/>
    <w:rPr>
      <w:color w:val="2B6898"/>
      <w:u w:val="single"/>
    </w:rPr>
  </w:style>
  <w:style w:type="paragraph" w:styleId="a4">
    <w:name w:val="Normal (Web)"/>
    <w:basedOn w:val="a"/>
    <w:uiPriority w:val="99"/>
    <w:semiHidden/>
    <w:unhideWhenUsed/>
    <w:rsid w:val="00ED410C"/>
    <w:pPr>
      <w:spacing w:after="150"/>
    </w:pPr>
    <w:rPr>
      <w:rFonts w:ascii="Times New Roman" w:hAnsi="Times New Roman"/>
    </w:rPr>
  </w:style>
  <w:style w:type="character" w:styleId="a5">
    <w:name w:val="Strong"/>
    <w:basedOn w:val="a0"/>
    <w:uiPriority w:val="22"/>
    <w:qFormat/>
    <w:rsid w:val="00ED410C"/>
    <w:rPr>
      <w:b/>
      <w:bCs/>
    </w:rPr>
  </w:style>
  <w:style w:type="character" w:styleId="a6">
    <w:name w:val="Emphasis"/>
    <w:basedOn w:val="a0"/>
    <w:uiPriority w:val="20"/>
    <w:qFormat/>
    <w:rsid w:val="00ED410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E64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64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6303">
                  <w:marLeft w:val="-14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lga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 Tatiyana</dc:creator>
  <cp:keywords/>
  <dc:description/>
  <cp:lastModifiedBy>Ushakova Tatiyana</cp:lastModifiedBy>
  <cp:revision>7</cp:revision>
  <cp:lastPrinted>2021-02-18T13:11:00Z</cp:lastPrinted>
  <dcterms:created xsi:type="dcterms:W3CDTF">2020-03-18T13:30:00Z</dcterms:created>
  <dcterms:modified xsi:type="dcterms:W3CDTF">2021-02-18T13:34:00Z</dcterms:modified>
</cp:coreProperties>
</file>